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F90683F" w14:textId="01FBF715" w:rsidR="007334E4" w:rsidRPr="007334E4" w:rsidRDefault="007334E4" w:rsidP="007334E4">
      <w:pPr>
        <w:jc w:val="center"/>
        <w:rPr>
          <w:rFonts w:ascii="Times New Roman" w:hAnsi="Times New Roman" w:cs="Times New Roman"/>
          <w:b/>
          <w:bCs/>
          <w:sz w:val="28"/>
          <w:szCs w:val="28"/>
          <w:lang w:val="ru-RU"/>
        </w:rPr>
      </w:pPr>
      <w:r w:rsidRPr="007334E4">
        <w:rPr>
          <w:rFonts w:ascii="Times New Roman" w:hAnsi="Times New Roman" w:cs="Times New Roman"/>
          <w:b/>
          <w:bCs/>
          <w:sz w:val="28"/>
          <w:szCs w:val="28"/>
          <w:lang w:val="ru-RU"/>
        </w:rPr>
        <w:t>Диплом «За спортивные достижения»</w:t>
      </w:r>
    </w:p>
    <w:p w14:paraId="1A59B923" w14:textId="0EA65ED2" w:rsidR="007334E4" w:rsidRPr="007334E4" w:rsidRDefault="007334E4" w:rsidP="007334E4">
      <w:pPr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7334E4">
        <w:rPr>
          <w:rFonts w:ascii="Times New Roman" w:hAnsi="Times New Roman" w:cs="Times New Roman"/>
          <w:b/>
          <w:bCs/>
          <w:sz w:val="28"/>
          <w:szCs w:val="28"/>
          <w:lang w:val="ru-RU"/>
        </w:rPr>
        <w:t>Диплом «За спортивные достижения»</w:t>
      </w:r>
      <w:r w:rsidRPr="007334E4">
        <w:rPr>
          <w:rFonts w:ascii="Times New Roman" w:hAnsi="Times New Roman" w:cs="Times New Roman"/>
          <w:sz w:val="28"/>
          <w:szCs w:val="28"/>
          <w:lang w:val="ru-RU"/>
        </w:rPr>
        <w:t xml:space="preserve"> имеет формат 210х297 и печатается оф</w:t>
      </w:r>
      <w:r w:rsidRPr="007334E4">
        <w:rPr>
          <w:rFonts w:ascii="Times New Roman" w:hAnsi="Times New Roman" w:cs="Times New Roman"/>
          <w:sz w:val="28"/>
          <w:szCs w:val="28"/>
        </w:rPr>
        <w:t>c</w:t>
      </w:r>
      <w:proofErr w:type="spellStart"/>
      <w:r w:rsidRPr="007334E4">
        <w:rPr>
          <w:rFonts w:ascii="Times New Roman" w:hAnsi="Times New Roman" w:cs="Times New Roman"/>
          <w:sz w:val="28"/>
          <w:szCs w:val="28"/>
          <w:lang w:val="ru-RU"/>
        </w:rPr>
        <w:t>етным</w:t>
      </w:r>
      <w:proofErr w:type="spellEnd"/>
      <w:r w:rsidRPr="007334E4">
        <w:rPr>
          <w:rFonts w:ascii="Times New Roman" w:hAnsi="Times New Roman" w:cs="Times New Roman"/>
          <w:sz w:val="28"/>
          <w:szCs w:val="28"/>
          <w:lang w:val="ru-RU"/>
        </w:rPr>
        <w:t xml:space="preserve"> способом печати на мелованной матовой бумаге не менее 200 </w:t>
      </w:r>
      <w:proofErr w:type="spellStart"/>
      <w:r w:rsidRPr="007334E4">
        <w:rPr>
          <w:rFonts w:ascii="Times New Roman" w:hAnsi="Times New Roman" w:cs="Times New Roman"/>
          <w:sz w:val="28"/>
          <w:szCs w:val="28"/>
          <w:lang w:val="ru-RU"/>
        </w:rPr>
        <w:t>гр</w:t>
      </w:r>
      <w:proofErr w:type="spellEnd"/>
      <w:r w:rsidRPr="007334E4">
        <w:rPr>
          <w:rFonts w:ascii="Times New Roman" w:hAnsi="Times New Roman" w:cs="Times New Roman"/>
          <w:sz w:val="28"/>
          <w:szCs w:val="28"/>
          <w:lang w:val="ru-RU"/>
        </w:rPr>
        <w:t>/м2.</w:t>
      </w:r>
    </w:p>
    <w:p w14:paraId="362E2466" w14:textId="3F00BCD9" w:rsidR="007334E4" w:rsidRPr="007334E4" w:rsidRDefault="007334E4" w:rsidP="007334E4">
      <w:pPr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7334E4">
        <w:rPr>
          <w:rFonts w:ascii="Times New Roman" w:hAnsi="Times New Roman" w:cs="Times New Roman"/>
          <w:sz w:val="28"/>
          <w:szCs w:val="28"/>
          <w:lang w:val="ru-RU"/>
        </w:rPr>
        <w:t>Элементы защиты:</w:t>
      </w:r>
    </w:p>
    <w:p w14:paraId="23371D7F" w14:textId="77777777" w:rsidR="007334E4" w:rsidRPr="007334E4" w:rsidRDefault="007334E4" w:rsidP="007334E4">
      <w:pPr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7334E4">
        <w:rPr>
          <w:rFonts w:ascii="Times New Roman" w:hAnsi="Times New Roman" w:cs="Times New Roman"/>
          <w:sz w:val="28"/>
          <w:szCs w:val="28"/>
          <w:lang w:val="ru-RU"/>
        </w:rPr>
        <w:t xml:space="preserve">- комбинированная сетка с </w:t>
      </w:r>
      <w:proofErr w:type="spellStart"/>
      <w:r w:rsidRPr="007334E4">
        <w:rPr>
          <w:rFonts w:ascii="Times New Roman" w:hAnsi="Times New Roman" w:cs="Times New Roman"/>
          <w:sz w:val="28"/>
          <w:szCs w:val="28"/>
          <w:lang w:val="ru-RU"/>
        </w:rPr>
        <w:t>ирисным</w:t>
      </w:r>
      <w:proofErr w:type="spellEnd"/>
      <w:r w:rsidRPr="007334E4">
        <w:rPr>
          <w:rFonts w:ascii="Times New Roman" w:hAnsi="Times New Roman" w:cs="Times New Roman"/>
          <w:sz w:val="28"/>
          <w:szCs w:val="28"/>
          <w:lang w:val="ru-RU"/>
        </w:rPr>
        <w:t xml:space="preserve"> раскатом, толщина линий не более 70 мкм. В композицию сетки включен гильоширный рисунок в виде бордюра в позитивном исполнении с рельефной </w:t>
      </w:r>
      <w:proofErr w:type="spellStart"/>
      <w:r w:rsidRPr="007334E4">
        <w:rPr>
          <w:rFonts w:ascii="Times New Roman" w:hAnsi="Times New Roman" w:cs="Times New Roman"/>
          <w:sz w:val="28"/>
          <w:szCs w:val="28"/>
          <w:lang w:val="ru-RU"/>
        </w:rPr>
        <w:t>раскопировкой</w:t>
      </w:r>
      <w:proofErr w:type="spellEnd"/>
      <w:r w:rsidRPr="007334E4">
        <w:rPr>
          <w:rFonts w:ascii="Times New Roman" w:hAnsi="Times New Roman" w:cs="Times New Roman"/>
          <w:sz w:val="28"/>
          <w:szCs w:val="28"/>
          <w:lang w:val="ru-RU"/>
        </w:rPr>
        <w:t xml:space="preserve"> изображения. Толщина линий не более 7 мкм;</w:t>
      </w:r>
    </w:p>
    <w:p w14:paraId="1473582C" w14:textId="77777777" w:rsidR="007334E4" w:rsidRPr="007334E4" w:rsidRDefault="007334E4" w:rsidP="007334E4">
      <w:pPr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7334E4">
        <w:rPr>
          <w:rFonts w:ascii="Times New Roman" w:hAnsi="Times New Roman" w:cs="Times New Roman"/>
          <w:sz w:val="28"/>
          <w:szCs w:val="28"/>
          <w:lang w:val="ru-RU"/>
        </w:rPr>
        <w:t xml:space="preserve">- позитивные </w:t>
      </w:r>
      <w:proofErr w:type="spellStart"/>
      <w:proofErr w:type="gramStart"/>
      <w:r w:rsidRPr="007334E4">
        <w:rPr>
          <w:rFonts w:ascii="Times New Roman" w:hAnsi="Times New Roman" w:cs="Times New Roman"/>
          <w:sz w:val="28"/>
          <w:szCs w:val="28"/>
          <w:lang w:val="ru-RU"/>
        </w:rPr>
        <w:t>гильоши,толщина</w:t>
      </w:r>
      <w:proofErr w:type="spellEnd"/>
      <w:proofErr w:type="gramEnd"/>
      <w:r w:rsidRPr="007334E4">
        <w:rPr>
          <w:rFonts w:ascii="Times New Roman" w:hAnsi="Times New Roman" w:cs="Times New Roman"/>
          <w:sz w:val="28"/>
          <w:szCs w:val="28"/>
          <w:lang w:val="ru-RU"/>
        </w:rPr>
        <w:t xml:space="preserve"> контурных линий не более 70 мкм;</w:t>
      </w:r>
    </w:p>
    <w:p w14:paraId="280A4AF4" w14:textId="77777777" w:rsidR="007334E4" w:rsidRPr="007334E4" w:rsidRDefault="007334E4" w:rsidP="007334E4">
      <w:pPr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7334E4">
        <w:rPr>
          <w:rFonts w:ascii="Times New Roman" w:hAnsi="Times New Roman" w:cs="Times New Roman"/>
          <w:sz w:val="28"/>
          <w:szCs w:val="28"/>
          <w:lang w:val="ru-RU"/>
        </w:rPr>
        <w:t xml:space="preserve">- негативные гильоши различных рисунков, толщина </w:t>
      </w:r>
      <w:proofErr w:type="spellStart"/>
      <w:r w:rsidRPr="007334E4">
        <w:rPr>
          <w:rFonts w:ascii="Times New Roman" w:hAnsi="Times New Roman" w:cs="Times New Roman"/>
          <w:sz w:val="28"/>
          <w:szCs w:val="28"/>
          <w:lang w:val="ru-RU"/>
        </w:rPr>
        <w:t>директных</w:t>
      </w:r>
      <w:proofErr w:type="spellEnd"/>
      <w:r w:rsidRPr="007334E4">
        <w:rPr>
          <w:rFonts w:ascii="Times New Roman" w:hAnsi="Times New Roman" w:cs="Times New Roman"/>
          <w:sz w:val="28"/>
          <w:szCs w:val="28"/>
          <w:lang w:val="ru-RU"/>
        </w:rPr>
        <w:t xml:space="preserve"> линий не более 90 мкм;</w:t>
      </w:r>
    </w:p>
    <w:p w14:paraId="2DEA4A9C" w14:textId="77777777" w:rsidR="007334E4" w:rsidRPr="007334E4" w:rsidRDefault="007334E4" w:rsidP="007334E4">
      <w:pPr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7334E4">
        <w:rPr>
          <w:rFonts w:ascii="Times New Roman" w:hAnsi="Times New Roman" w:cs="Times New Roman"/>
          <w:sz w:val="28"/>
          <w:szCs w:val="28"/>
          <w:lang w:val="ru-RU"/>
        </w:rPr>
        <w:t>- оригинальный рисованный элемент;</w:t>
      </w:r>
    </w:p>
    <w:p w14:paraId="103CFF98" w14:textId="77777777" w:rsidR="007334E4" w:rsidRPr="007334E4" w:rsidRDefault="007334E4" w:rsidP="007334E4">
      <w:pPr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7334E4">
        <w:rPr>
          <w:rFonts w:ascii="Times New Roman" w:hAnsi="Times New Roman" w:cs="Times New Roman"/>
          <w:sz w:val="28"/>
          <w:szCs w:val="28"/>
          <w:lang w:val="ru-RU"/>
        </w:rPr>
        <w:t>- выходные данные предприятия – изготовителя.</w:t>
      </w:r>
    </w:p>
    <w:p w14:paraId="0F26112F" w14:textId="77777777" w:rsidR="007334E4" w:rsidRPr="007334E4" w:rsidRDefault="007334E4" w:rsidP="007334E4">
      <w:pPr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7334E4">
        <w:rPr>
          <w:rFonts w:ascii="Times New Roman" w:hAnsi="Times New Roman" w:cs="Times New Roman"/>
          <w:sz w:val="28"/>
          <w:szCs w:val="28"/>
          <w:lang w:val="ru-RU"/>
        </w:rPr>
        <w:t>Выдаются образовательными организациями в качестве поощрения учащихся.</w:t>
      </w:r>
    </w:p>
    <w:p w14:paraId="02A1476B" w14:textId="77777777" w:rsidR="003C4946" w:rsidRPr="007334E4" w:rsidRDefault="003C4946" w:rsidP="007334E4">
      <w:pPr>
        <w:jc w:val="both"/>
        <w:rPr>
          <w:lang w:val="ru-RU"/>
        </w:rPr>
      </w:pPr>
    </w:p>
    <w:sectPr w:rsidR="003C4946" w:rsidRPr="007334E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D508F"/>
    <w:rsid w:val="003C4946"/>
    <w:rsid w:val="003D508F"/>
    <w:rsid w:val="007334E4"/>
    <w:rsid w:val="00834842"/>
    <w:rsid w:val="00A11D5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7BA856C"/>
  <w15:chartTrackingRefBased/>
  <w15:docId w15:val="{238285FC-CE77-4A7A-A74C-F5F89557218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7334E4"/>
    <w:rPr>
      <w:kern w:val="0"/>
      <w:lang w:val="en-US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3D508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kern w:val="2"/>
      <w:sz w:val="40"/>
      <w:szCs w:val="40"/>
      <w:lang w:val="ru-RU"/>
      <w14:ligatures w14:val="standardContextual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3D508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kern w:val="2"/>
      <w:sz w:val="32"/>
      <w:szCs w:val="32"/>
      <w:lang w:val="ru-RU"/>
      <w14:ligatures w14:val="standardContextual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3D508F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kern w:val="2"/>
      <w:sz w:val="28"/>
      <w:szCs w:val="28"/>
      <w:lang w:val="ru-RU"/>
      <w14:ligatures w14:val="standardContextual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3D508F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  <w:kern w:val="2"/>
      <w:lang w:val="ru-RU"/>
      <w14:ligatures w14:val="standardContextual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3D508F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  <w:kern w:val="2"/>
      <w:lang w:val="ru-RU"/>
      <w14:ligatures w14:val="standardContextual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3D508F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  <w:kern w:val="2"/>
      <w:lang w:val="ru-RU"/>
      <w14:ligatures w14:val="standardContextual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3D508F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  <w:kern w:val="2"/>
      <w:lang w:val="ru-RU"/>
      <w14:ligatures w14:val="standardContextual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3D508F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  <w:kern w:val="2"/>
      <w:lang w:val="ru-RU"/>
      <w14:ligatures w14:val="standardContextual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3D508F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  <w:kern w:val="2"/>
      <w:lang w:val="ru-RU"/>
      <w14:ligatures w14:val="standardContextu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3D508F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3D508F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3D508F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3D508F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3D508F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3D508F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3D508F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3D508F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3D508F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3D508F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val="ru-RU"/>
      <w14:ligatures w14:val="standardContextual"/>
    </w:rPr>
  </w:style>
  <w:style w:type="character" w:customStyle="1" w:styleId="a4">
    <w:name w:val="Заголовок Знак"/>
    <w:basedOn w:val="a0"/>
    <w:link w:val="a3"/>
    <w:uiPriority w:val="10"/>
    <w:rsid w:val="003D508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3D508F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kern w:val="2"/>
      <w:sz w:val="28"/>
      <w:szCs w:val="28"/>
      <w:lang w:val="ru-RU"/>
      <w14:ligatures w14:val="standardContextual"/>
    </w:rPr>
  </w:style>
  <w:style w:type="character" w:customStyle="1" w:styleId="a6">
    <w:name w:val="Подзаголовок Знак"/>
    <w:basedOn w:val="a0"/>
    <w:link w:val="a5"/>
    <w:uiPriority w:val="11"/>
    <w:rsid w:val="003D508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3D508F"/>
    <w:pPr>
      <w:spacing w:before="160"/>
      <w:jc w:val="center"/>
    </w:pPr>
    <w:rPr>
      <w:i/>
      <w:iCs/>
      <w:color w:val="404040" w:themeColor="text1" w:themeTint="BF"/>
      <w:kern w:val="2"/>
      <w:lang w:val="ru-RU"/>
      <w14:ligatures w14:val="standardContextual"/>
    </w:rPr>
  </w:style>
  <w:style w:type="character" w:customStyle="1" w:styleId="22">
    <w:name w:val="Цитата 2 Знак"/>
    <w:basedOn w:val="a0"/>
    <w:link w:val="21"/>
    <w:uiPriority w:val="29"/>
    <w:rsid w:val="003D508F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3D508F"/>
    <w:pPr>
      <w:ind w:left="720"/>
      <w:contextualSpacing/>
    </w:pPr>
    <w:rPr>
      <w:kern w:val="2"/>
      <w:lang w:val="ru-RU"/>
      <w14:ligatures w14:val="standardContextual"/>
    </w:rPr>
  </w:style>
  <w:style w:type="character" w:styleId="a8">
    <w:name w:val="Intense Emphasis"/>
    <w:basedOn w:val="a0"/>
    <w:uiPriority w:val="21"/>
    <w:qFormat/>
    <w:rsid w:val="003D508F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3D508F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  <w:kern w:val="2"/>
      <w:lang w:val="ru-RU"/>
      <w14:ligatures w14:val="standardContextual"/>
    </w:rPr>
  </w:style>
  <w:style w:type="character" w:customStyle="1" w:styleId="aa">
    <w:name w:val="Выделенная цитата Знак"/>
    <w:basedOn w:val="a0"/>
    <w:link w:val="a9"/>
    <w:uiPriority w:val="30"/>
    <w:rsid w:val="003D508F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3D508F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107</Words>
  <Characters>613</Characters>
  <Application>Microsoft Office Word</Application>
  <DocSecurity>0</DocSecurity>
  <Lines>5</Lines>
  <Paragraphs>1</Paragraphs>
  <ScaleCrop>false</ScaleCrop>
  <Company/>
  <LinksUpToDate>false</LinksUpToDate>
  <CharactersWithSpaces>719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Секретарь делопроизводитель</dc:creator>
  <cp:keywords/>
  <dc:description/>
  <cp:lastModifiedBy>Секретарь делопроизводитель</cp:lastModifiedBy>
  <cp:revision>2</cp:revision>
  <dcterms:created xsi:type="dcterms:W3CDTF">2026-09-25T10:38:00Z</dcterms:created>
  <dcterms:modified xsi:type="dcterms:W3CDTF">2026-09-25T10:38:00Z</dcterms:modified>
</cp:coreProperties>
</file>